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00" w:afterAutospacing="0" w:line="400" w:lineRule="atLeast"/>
        <w:ind w:left="0" w:right="0" w:firstLine="0"/>
        <w:jc w:val="center"/>
        <w:rPr>
          <w:rFonts w:ascii="微软雅黑" w:hAnsi="微软雅黑" w:eastAsia="微软雅黑" w:cs="微软雅黑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4"/>
          <w:szCs w:val="24"/>
          <w:bdr w:val="none" w:color="auto" w:sz="0" w:space="0"/>
        </w:rPr>
        <w:t>国家发展改革委 司法部印发《关于加快建立绿色生产和消费法规政策体系的意见》的通知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0" w:lineRule="atLeast"/>
        <w:ind w:left="0" w:right="0"/>
        <w:rPr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6"/>
          <w:szCs w:val="16"/>
          <w:bdr w:val="none" w:color="auto" w:sz="0" w:space="0"/>
        </w:rPr>
        <w:t>各省、自治区、直辖市人民政府，新疆生产建设兵团，中央和国家机关有关部门：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0" w:lineRule="atLeast"/>
        <w:ind w:left="0" w:right="0"/>
        <w:rPr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6"/>
          <w:szCs w:val="16"/>
          <w:bdr w:val="none" w:color="auto" w:sz="0" w:space="0"/>
        </w:rPr>
        <w:t>　　《关于加快建立绿色生产和消费法规政策体系的意见》已经中央全面深化改革委员会审议通过，现印发给你们，请结合实际认真贯彻落实。</w:t>
      </w:r>
      <w:bookmarkStart w:id="0" w:name="_GoBack"/>
      <w:bookmarkEnd w:id="0"/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0" w:lineRule="atLeast"/>
        <w:ind w:left="0" w:right="0"/>
        <w:jc w:val="right"/>
        <w:rPr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6"/>
          <w:szCs w:val="16"/>
          <w:bdr w:val="none" w:color="auto" w:sz="0" w:space="0"/>
        </w:rPr>
        <w:t>　　国家发展改革委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0" w:lineRule="atLeast"/>
        <w:ind w:left="0" w:right="0"/>
        <w:jc w:val="right"/>
        <w:rPr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6"/>
          <w:szCs w:val="16"/>
          <w:bdr w:val="none" w:color="auto" w:sz="0" w:space="0"/>
        </w:rPr>
        <w:t>　　司 法 部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0" w:lineRule="atLeast"/>
        <w:ind w:left="0" w:right="0"/>
        <w:jc w:val="right"/>
        <w:rPr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6"/>
          <w:szCs w:val="16"/>
          <w:bdr w:val="none" w:color="auto" w:sz="0" w:space="0"/>
        </w:rPr>
        <w:t>　　2020年3月11日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0" w:lineRule="atLeast"/>
        <w:ind w:left="0" w:right="0"/>
        <w:rPr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6"/>
          <w:szCs w:val="16"/>
          <w:bdr w:val="none" w:color="auto" w:sz="0" w:space="0"/>
        </w:rPr>
        <w:t>　　附件：</w:t>
      </w:r>
      <w:r>
        <w:rPr>
          <w:rFonts w:hint="eastAsia" w:ascii="微软雅黑" w:hAnsi="微软雅黑" w:eastAsia="微软雅黑" w:cs="微软雅黑"/>
          <w:i w:val="0"/>
          <w:caps w:val="0"/>
          <w:color w:val="551A8B"/>
          <w:spacing w:val="0"/>
          <w:sz w:val="16"/>
          <w:szCs w:val="16"/>
          <w:u w:val="none"/>
          <w:bdr w:val="none" w:color="auto" w:sz="0" w:space="0"/>
        </w:rPr>
        <w:fldChar w:fldCharType="begin"/>
      </w:r>
      <w:r>
        <w:rPr>
          <w:rFonts w:hint="eastAsia" w:ascii="微软雅黑" w:hAnsi="微软雅黑" w:eastAsia="微软雅黑" w:cs="微软雅黑"/>
          <w:i w:val="0"/>
          <w:caps w:val="0"/>
          <w:color w:val="551A8B"/>
          <w:spacing w:val="0"/>
          <w:sz w:val="16"/>
          <w:szCs w:val="16"/>
          <w:u w:val="none"/>
          <w:bdr w:val="none" w:color="auto" w:sz="0" w:space="0"/>
        </w:rPr>
        <w:instrText xml:space="preserve"> HYPERLINK "http://www.mee.gov.cn/xxgk2018/xxgk/xxgk15/202003/W020200326765945017539.pdf" </w:instrText>
      </w:r>
      <w:r>
        <w:rPr>
          <w:rFonts w:hint="eastAsia" w:ascii="微软雅黑" w:hAnsi="微软雅黑" w:eastAsia="微软雅黑" w:cs="微软雅黑"/>
          <w:i w:val="0"/>
          <w:caps w:val="0"/>
          <w:color w:val="551A8B"/>
          <w:spacing w:val="0"/>
          <w:sz w:val="16"/>
          <w:szCs w:val="16"/>
          <w:u w:val="none"/>
          <w:bdr w:val="none" w:color="auto" w:sz="0" w:space="0"/>
        </w:rPr>
        <w:fldChar w:fldCharType="separate"/>
      </w:r>
      <w:r>
        <w:rPr>
          <w:rStyle w:val="6"/>
          <w:rFonts w:hint="eastAsia" w:ascii="微软雅黑" w:hAnsi="微软雅黑" w:eastAsia="微软雅黑" w:cs="微软雅黑"/>
          <w:i w:val="0"/>
          <w:caps w:val="0"/>
          <w:color w:val="551A8B"/>
          <w:spacing w:val="0"/>
          <w:sz w:val="16"/>
          <w:szCs w:val="16"/>
          <w:u w:val="none"/>
          <w:bdr w:val="none" w:color="auto" w:sz="0" w:space="0"/>
        </w:rPr>
        <w:t>关于加快建立绿色生产和消费法规政策体系的意见</w:t>
      </w:r>
      <w:r>
        <w:rPr>
          <w:rFonts w:hint="eastAsia" w:ascii="微软雅黑" w:hAnsi="微软雅黑" w:eastAsia="微软雅黑" w:cs="微软雅黑"/>
          <w:i w:val="0"/>
          <w:caps w:val="0"/>
          <w:color w:val="551A8B"/>
          <w:spacing w:val="0"/>
          <w:sz w:val="16"/>
          <w:szCs w:val="16"/>
          <w:u w:val="none"/>
          <w:bdr w:val="none" w:color="auto" w:sz="0" w:space="0"/>
        </w:rPr>
        <w:fldChar w:fldCharType="end"/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8537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Hyperlink"/>
    <w:basedOn w:val="5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2020-04-11T08:33:32Z</dcterms:created>
  <dc:creator>Huimi</dc:creator>
  <cp:lastModifiedBy>Huimi</cp:lastModifiedBy>
  <dcterms:modified xsi:type="dcterms:W3CDTF">2020-04-11T08:33:42Z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